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A4" w:rsidRDefault="005604A4" w:rsidP="005604A4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-8255</wp:posOffset>
            </wp:positionV>
            <wp:extent cx="2915285" cy="4241800"/>
            <wp:effectExtent l="19050" t="0" r="0" b="0"/>
            <wp:wrapSquare wrapText="bothSides"/>
            <wp:docPr id="16" name="Рисунок 15" descr="C:\Documents and Settings\Администратор\Мои документы\ФОТО ПРАЦІВНИКІВ\Портрети\Foer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ФОТО ПРАЦІВНИКІВ\Портрети\Foerbe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2BC" w:rsidRPr="00F302BC">
        <w:rPr>
          <w:rFonts w:ascii="Times New Roman" w:hAnsi="Times New Roman" w:cs="Times New Roman"/>
          <w:b/>
          <w:sz w:val="28"/>
          <w:szCs w:val="28"/>
          <w:lang w:val="uk-UA"/>
        </w:rPr>
        <w:t>ПАМЯТІ</w:t>
      </w:r>
    </w:p>
    <w:p w:rsidR="005604A4" w:rsidRDefault="00F302BC" w:rsidP="005604A4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02BC">
        <w:rPr>
          <w:rFonts w:ascii="Times New Roman" w:hAnsi="Times New Roman" w:cs="Times New Roman"/>
          <w:b/>
          <w:sz w:val="28"/>
          <w:szCs w:val="28"/>
          <w:lang w:val="uk-UA"/>
        </w:rPr>
        <w:t>заслуженого артиста України</w:t>
      </w:r>
    </w:p>
    <w:p w:rsidR="00F302BC" w:rsidRPr="00F302BC" w:rsidRDefault="00F302BC" w:rsidP="005604A4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02BC">
        <w:rPr>
          <w:rFonts w:ascii="Times New Roman" w:hAnsi="Times New Roman" w:cs="Times New Roman"/>
          <w:b/>
          <w:sz w:val="28"/>
          <w:szCs w:val="28"/>
          <w:lang w:val="uk-UA"/>
        </w:rPr>
        <w:t>ШАРЛЯ ФОЄРБЕРГА</w:t>
      </w:r>
    </w:p>
    <w:p w:rsidR="00F302BC" w:rsidRDefault="00F302BC" w:rsidP="005604A4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02BC">
        <w:rPr>
          <w:rFonts w:ascii="Times New Roman" w:hAnsi="Times New Roman" w:cs="Times New Roman"/>
          <w:b/>
          <w:sz w:val="28"/>
          <w:szCs w:val="28"/>
          <w:lang w:val="uk-UA"/>
        </w:rPr>
        <w:t>(до 70-річчя з дня народження)</w:t>
      </w:r>
    </w:p>
    <w:p w:rsidR="005604A4" w:rsidRPr="00F302BC" w:rsidRDefault="005604A4" w:rsidP="005604A4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2B22" w:rsidRDefault="006B185E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Шарль Фоєрберг виріс у небагатій сім</w:t>
      </w:r>
      <w:r w:rsidRPr="006B185E">
        <w:rPr>
          <w:rFonts w:ascii="Times New Roman" w:hAnsi="Times New Roman" w:cs="Times New Roman"/>
          <w:sz w:val="28"/>
          <w:szCs w:val="28"/>
        </w:rPr>
        <w:t>’</w:t>
      </w:r>
      <w:r w:rsidR="000E2B2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A46D52">
        <w:rPr>
          <w:rFonts w:ascii="Times New Roman" w:hAnsi="Times New Roman" w:cs="Times New Roman"/>
          <w:sz w:val="28"/>
          <w:szCs w:val="28"/>
          <w:lang w:val="uk-UA"/>
        </w:rPr>
        <w:t>. Батько загинув на фронті. Брат хворів. Мама, яка жертовно ставилася</w:t>
      </w:r>
      <w:r w:rsidR="002A72A8">
        <w:rPr>
          <w:rFonts w:ascii="Times New Roman" w:hAnsi="Times New Roman" w:cs="Times New Roman"/>
          <w:sz w:val="28"/>
          <w:szCs w:val="28"/>
          <w:lang w:val="uk-UA"/>
        </w:rPr>
        <w:t xml:space="preserve"> до синів, робила все можливе, аби поставити їх на ноги. Про те, щоб закінчити десятирічку і піти вчитися далі, не могло бути й мови. Треба було набувати професії, працювати і допомагати матері. А вона вважала, що «гра у ляльки» у Шарля – це хобі</w:t>
      </w:r>
      <w:r w:rsidR="000E2B22">
        <w:rPr>
          <w:rFonts w:ascii="Times New Roman" w:hAnsi="Times New Roman" w:cs="Times New Roman"/>
          <w:sz w:val="28"/>
          <w:szCs w:val="28"/>
          <w:lang w:val="uk-UA"/>
        </w:rPr>
        <w:t>, синові треба подумати про серйозне заняття. Серйозним виявилося трикотажне профтехучилище, куди Шарль і вступив. Але паралельно з навчанням він продовжував ходити у свій улюблений  театр, грав улюблені ролі.</w:t>
      </w:r>
      <w:r w:rsidR="000E2B22" w:rsidRPr="000E2B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E21CB" w:rsidRDefault="000E2B22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той час театр за складом учасників перестав бути дитячим. Багато хто з його акторів </w:t>
      </w:r>
      <w:r w:rsidR="001853E7">
        <w:rPr>
          <w:rFonts w:ascii="Times New Roman" w:hAnsi="Times New Roman" w:cs="Times New Roman"/>
          <w:sz w:val="28"/>
          <w:szCs w:val="28"/>
          <w:lang w:val="uk-UA"/>
        </w:rPr>
        <w:t xml:space="preserve">вже </w:t>
      </w:r>
      <w:r>
        <w:rPr>
          <w:rFonts w:ascii="Times New Roman" w:hAnsi="Times New Roman" w:cs="Times New Roman"/>
          <w:sz w:val="28"/>
          <w:szCs w:val="28"/>
          <w:lang w:val="uk-UA"/>
        </w:rPr>
        <w:t>одержав паспорт.</w:t>
      </w:r>
    </w:p>
    <w:p w:rsidR="000226E5" w:rsidRDefault="001853E7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226E5">
        <w:rPr>
          <w:rFonts w:ascii="Times New Roman" w:hAnsi="Times New Roman" w:cs="Times New Roman"/>
          <w:sz w:val="28"/>
          <w:szCs w:val="28"/>
          <w:lang w:val="uk-UA"/>
        </w:rPr>
        <w:t xml:space="preserve">руг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Шарля </w:t>
      </w:r>
      <w:r w:rsidR="000226E5">
        <w:rPr>
          <w:rFonts w:ascii="Times New Roman" w:hAnsi="Times New Roman" w:cs="Times New Roman"/>
          <w:sz w:val="28"/>
          <w:szCs w:val="28"/>
          <w:lang w:val="uk-UA"/>
        </w:rPr>
        <w:t>Сергій Єфремов, нині н</w:t>
      </w:r>
      <w:r w:rsidR="000E2B22">
        <w:rPr>
          <w:rFonts w:ascii="Times New Roman" w:hAnsi="Times New Roman" w:cs="Times New Roman"/>
          <w:sz w:val="28"/>
          <w:szCs w:val="28"/>
          <w:lang w:val="uk-UA"/>
        </w:rPr>
        <w:t>ародний артист України</w:t>
      </w:r>
      <w:r w:rsidR="000226E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E2B22">
        <w:rPr>
          <w:rFonts w:ascii="Times New Roman" w:hAnsi="Times New Roman" w:cs="Times New Roman"/>
          <w:sz w:val="28"/>
          <w:szCs w:val="28"/>
          <w:lang w:val="uk-UA"/>
        </w:rPr>
        <w:t xml:space="preserve"> бачи</w:t>
      </w:r>
      <w:r w:rsidR="000226E5">
        <w:rPr>
          <w:rFonts w:ascii="Times New Roman" w:hAnsi="Times New Roman" w:cs="Times New Roman"/>
          <w:sz w:val="28"/>
          <w:szCs w:val="28"/>
          <w:lang w:val="uk-UA"/>
        </w:rPr>
        <w:t>вся</w:t>
      </w:r>
      <w:r w:rsidR="000E2B22">
        <w:rPr>
          <w:rFonts w:ascii="Times New Roman" w:hAnsi="Times New Roman" w:cs="Times New Roman"/>
          <w:sz w:val="28"/>
          <w:szCs w:val="28"/>
          <w:lang w:val="uk-UA"/>
        </w:rPr>
        <w:t xml:space="preserve"> із Шарлем Фоєрбергом  регулярно</w:t>
      </w:r>
      <w:r w:rsidR="000226E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E2B22">
        <w:rPr>
          <w:rFonts w:ascii="Times New Roman" w:hAnsi="Times New Roman" w:cs="Times New Roman"/>
          <w:sz w:val="28"/>
          <w:szCs w:val="28"/>
          <w:lang w:val="uk-UA"/>
        </w:rPr>
        <w:t>дивився майже всі його прем</w:t>
      </w:r>
      <w:r w:rsidR="000E2B22" w:rsidRPr="000226E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0E2B22">
        <w:rPr>
          <w:rFonts w:ascii="Times New Roman" w:hAnsi="Times New Roman" w:cs="Times New Roman"/>
          <w:sz w:val="28"/>
          <w:szCs w:val="28"/>
          <w:lang w:val="uk-UA"/>
        </w:rPr>
        <w:t>єри і якось сказав</w:t>
      </w:r>
      <w:r w:rsidR="000226E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E2B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26E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E2B22">
        <w:rPr>
          <w:rFonts w:ascii="Times New Roman" w:hAnsi="Times New Roman" w:cs="Times New Roman"/>
          <w:sz w:val="28"/>
          <w:szCs w:val="28"/>
          <w:lang w:val="uk-UA"/>
        </w:rPr>
        <w:t>Коли закінчу інститут і працюватиму в театрі, обов’язково запрошу тебе на роботу актором</w:t>
      </w:r>
      <w:r w:rsidR="000226E5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0E2B22" w:rsidRDefault="000226E5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Єфремов дотримав слова. Виїхавши у 1962 році, після закінчення  інститут в Донецьк режисером, він терпляче дочекався поки Шарль </w:t>
      </w:r>
      <w:r w:rsidR="001853E7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1963 році отримає диплом трикотажника, і одразу покликав його до себе.</w:t>
      </w:r>
    </w:p>
    <w:p w:rsidR="000226E5" w:rsidRDefault="000226E5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Першими словами Шарля на вокзалі були: </w:t>
      </w:r>
    </w:p>
    <w:p w:rsidR="000226E5" w:rsidRDefault="000226E5" w:rsidP="005604A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26E5">
        <w:rPr>
          <w:rFonts w:ascii="Times New Roman" w:hAnsi="Times New Roman" w:cs="Times New Roman"/>
          <w:sz w:val="28"/>
          <w:szCs w:val="28"/>
          <w:lang w:val="uk-UA"/>
        </w:rPr>
        <w:t>Мама просила передати</w:t>
      </w:r>
      <w:r>
        <w:rPr>
          <w:rFonts w:ascii="Times New Roman" w:hAnsi="Times New Roman" w:cs="Times New Roman"/>
          <w:sz w:val="28"/>
          <w:szCs w:val="28"/>
          <w:lang w:val="uk-UA"/>
        </w:rPr>
        <w:t>: «Скажи Єфремову, що він переміг!</w:t>
      </w:r>
      <w:r w:rsidRPr="000226E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226E5" w:rsidRDefault="001853E7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 w:rsidR="000226E5">
        <w:rPr>
          <w:rFonts w:ascii="Times New Roman" w:hAnsi="Times New Roman" w:cs="Times New Roman"/>
          <w:sz w:val="28"/>
          <w:szCs w:val="28"/>
          <w:lang w:val="uk-UA"/>
        </w:rPr>
        <w:t xml:space="preserve">мріяла про серйозну професію для Шарля… Перемогу здобула одержимість сина; мати повірила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його справжнє покликання.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Регіна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Сумирівна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була  присутня на всіх прем</w:t>
      </w:r>
      <w:r w:rsidRPr="001853E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єрах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клубі кооперації і не змогла протистояти цим веселим істотам – лялькам…</w:t>
      </w:r>
    </w:p>
    <w:p w:rsidR="001853E7" w:rsidRDefault="001853E7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склалося, що пізніше вона не бачила сина в жодній виставі професійного театру. Хіба тільки по телевізору. Коли донецьке телебачення  транслювало на всю Україну  виставу «Блакитне цуценя»  - це було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Регіни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Сумирівни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святом… Наступного дня Шарль отримав захоплену телеграму від матусі і дев’яти її сусідів….</w:t>
      </w:r>
    </w:p>
    <w:p w:rsidR="005E23E9" w:rsidRDefault="001853E7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Донецьку Фоєрберг одразу включився в активну роботу. Через два дні після зарахування до трупи він вже підмінив актора, який захворів (у великій ролі Лікаря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Айболитя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). А потім  були </w:t>
      </w:r>
      <w:r w:rsidR="009F30F1">
        <w:rPr>
          <w:rFonts w:ascii="Times New Roman" w:hAnsi="Times New Roman" w:cs="Times New Roman"/>
          <w:sz w:val="28"/>
          <w:szCs w:val="28"/>
          <w:lang w:val="uk-UA"/>
        </w:rPr>
        <w:t>Чудовисько у «Червоненькій квіточці», Бармалей у виставі «Про що розповіли чарівники»</w:t>
      </w:r>
      <w:r w:rsidR="00B904CD">
        <w:rPr>
          <w:rFonts w:ascii="Times New Roman" w:hAnsi="Times New Roman" w:cs="Times New Roman"/>
          <w:sz w:val="28"/>
          <w:szCs w:val="28"/>
          <w:lang w:val="uk-UA"/>
        </w:rPr>
        <w:t>, Дроворуб і Жебрак у «Зоряному хлопчику» О. Уа</w:t>
      </w:r>
      <w:r w:rsidR="00CA2055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B904CD">
        <w:rPr>
          <w:rFonts w:ascii="Times New Roman" w:hAnsi="Times New Roman" w:cs="Times New Roman"/>
          <w:sz w:val="28"/>
          <w:szCs w:val="28"/>
          <w:lang w:val="uk-UA"/>
        </w:rPr>
        <w:t>льда, Моряк Джон</w:t>
      </w:r>
      <w:r w:rsidR="00CA2055">
        <w:rPr>
          <w:rFonts w:ascii="Times New Roman" w:hAnsi="Times New Roman" w:cs="Times New Roman"/>
          <w:sz w:val="28"/>
          <w:szCs w:val="28"/>
          <w:lang w:val="uk-UA"/>
        </w:rPr>
        <w:t xml:space="preserve"> в «Блакитному </w:t>
      </w:r>
      <w:r w:rsidR="00CA205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цуценяті», Жадібність у «Казці про жадібного Сергійка». Навіть простий перелік цих ролей для досвідченого лялькаря малює картину запаморочливої акторської кар’єри. </w:t>
      </w:r>
    </w:p>
    <w:p w:rsidR="005E23E9" w:rsidRDefault="005604A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69850</wp:posOffset>
            </wp:positionV>
            <wp:extent cx="2524760" cy="3667760"/>
            <wp:effectExtent l="19050" t="0" r="8890" b="0"/>
            <wp:wrapSquare wrapText="bothSides"/>
            <wp:docPr id="4" name="Рисунок 4" descr="C:\Documents and Settings\Администратор\Мои документы\ІСТОРІЯ ТЕАТРУ\5 МАЛЕНЬКИЙ ПРИНЦ. А.де СЕНТ-ЕКЗЮПЕРІ\1 Маленький принц заслужений артист України Ш. Фоєрб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ІСТОРІЯ ТЕАТРУ\5 МАЛЕНЬКИЙ ПРИНЦ. А.де СЕНТ-ЕКЗЮПЕРІ\1 Маленький принц заслужений артист України Ш. Фоєрбер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3E9">
        <w:rPr>
          <w:rFonts w:ascii="Times New Roman" w:hAnsi="Times New Roman" w:cs="Times New Roman"/>
          <w:sz w:val="28"/>
          <w:szCs w:val="28"/>
          <w:lang w:val="uk-UA"/>
        </w:rPr>
        <w:t>Нагороди на оглядах молоді, відгуки в пресі,загальне визнання  - усе це дозволило вважати актора однією з найяскравіших індивідуальностей лялькового світу України.</w:t>
      </w:r>
    </w:p>
    <w:p w:rsidR="001853E7" w:rsidRDefault="005E23E9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дует</w:t>
      </w:r>
      <w:r w:rsidR="00CA20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Шарль Фоєрберг - Елеонора Смирнова  можна написати окрему книгу. В донецькому репертуарі вони постійно грали разом. Жили в одному гуртожитку, допомагали одне одному в житті і в творчості, спільно брали високі планки акторської майстерності. Вони грали то героїв-антиподів, то родичів і, часом, широта їхніх акторських душ створювала атмосферу добра, яке зачіпало юних глядачів і загострювало в них почуття справедливості. Актори вміли розуміти одне одного з півслова. На репетиціях вони часом сперечалися до запаморочення</w:t>
      </w:r>
      <w:r w:rsidR="0041269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33823">
        <w:rPr>
          <w:rFonts w:ascii="Times New Roman" w:hAnsi="Times New Roman" w:cs="Times New Roman"/>
          <w:sz w:val="28"/>
          <w:szCs w:val="28"/>
          <w:lang w:val="uk-UA"/>
        </w:rPr>
        <w:t>інколи наполягали, щоби режисер залишив їх сам на сам на пів години, аби самостійно розібратися у пристосування та завданнях. І в результаті - все ставало на місце…</w:t>
      </w:r>
    </w:p>
    <w:p w:rsidR="00033823" w:rsidRPr="00452D60" w:rsidRDefault="005604A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1085215</wp:posOffset>
            </wp:positionV>
            <wp:extent cx="3800475" cy="2530475"/>
            <wp:effectExtent l="19050" t="0" r="9525" b="0"/>
            <wp:wrapSquare wrapText="bothSides"/>
            <wp:docPr id="11" name="Рисунок 10" descr="C:\Documents and Settings\Администратор\Мои документы\ІСТОРІЯ ТЕАТРУ\РЕТРО-П'ЄСИ\Сказка о Рыбаке и Рыбке\Сказка о Рыбаке и Рыб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ІСТОРІЯ ТЕАТРУ\РЕТРО-П'ЄСИ\Сказка о Рыбаке и Рыбке\Сказка о Рыбаке и Рыб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823">
        <w:rPr>
          <w:rFonts w:ascii="Times New Roman" w:hAnsi="Times New Roman" w:cs="Times New Roman"/>
          <w:sz w:val="28"/>
          <w:szCs w:val="28"/>
          <w:lang w:val="uk-UA"/>
        </w:rPr>
        <w:t>Після Донецька був Харківський театр ляльок. Дуже солідний колектив. Керований народним артистом України Віктором Афанасьєвим. Театр з багатим вечірнім репертуаром. Тут по новому розкрилися творчі можливості</w:t>
      </w:r>
      <w:r w:rsidR="000446F4">
        <w:rPr>
          <w:rFonts w:ascii="Times New Roman" w:hAnsi="Times New Roman" w:cs="Times New Roman"/>
          <w:sz w:val="28"/>
          <w:szCs w:val="28"/>
          <w:lang w:val="uk-UA"/>
        </w:rPr>
        <w:t xml:space="preserve"> Фоєрберга. Саме у виставах для дорослих він успішно грав Зевса  у «Чарівній Галатеї», Шерлока Холмса у виставі «Шерлок Холмс проти агента 007». І знову дует Фоєрберг - Смирнова  посів гідне місце в репертуарі (Смирнова на той час також працювала в Харківському театрі ляльок).</w:t>
      </w:r>
      <w:r w:rsidR="00452D60" w:rsidRPr="00452D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3EE8" w:rsidRDefault="000446F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інституті мистецтв на кафедрі театру ляльок цей дует випустив цілий курс хороших лялькарів, гідних таланту своїх вчителів.</w:t>
      </w:r>
      <w:r w:rsidR="00F53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446F4" w:rsidRDefault="00F53EE8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Шарль Фоєрберг мав звичку ще задовго до початку роботи над виставою</w:t>
      </w:r>
      <w:r w:rsidRPr="00F53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0505">
        <w:rPr>
          <w:rFonts w:ascii="Times New Roman" w:hAnsi="Times New Roman" w:cs="Times New Roman"/>
          <w:sz w:val="28"/>
          <w:szCs w:val="28"/>
          <w:lang w:val="uk-UA"/>
        </w:rPr>
        <w:t xml:space="preserve">з’являтися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майстернях, розглядати ляльок, якими йому доводилося грати. То раптом просив конструктора зробити для його майбутнього образу очі, що обертаються, або брови, які підводяться чи </w:t>
      </w:r>
      <w:r w:rsidR="00560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-29210</wp:posOffset>
            </wp:positionV>
            <wp:extent cx="2456180" cy="3402330"/>
            <wp:effectExtent l="19050" t="0" r="1270" b="0"/>
            <wp:wrapSquare wrapText="bothSides"/>
            <wp:docPr id="17" name="Рисунок 5" descr="C:\Documents and Settings\Администратор\Мои документы\ІСТОРІЯ ТЕАТРУ\6 СТАНОВЛЕННЯ ТЕАТРУ\Отважный Ягн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ІСТОРІЯ ТЕАТРУ\6 СТАНОВЛЕННЯ ТЕАТРУ\Отважный Ягне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пришити до костюму якусь дет</w:t>
      </w:r>
      <w:r w:rsidR="00FF0505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FF0505">
        <w:rPr>
          <w:rFonts w:ascii="Times New Roman" w:hAnsi="Times New Roman" w:cs="Times New Roman"/>
          <w:sz w:val="28"/>
          <w:szCs w:val="28"/>
          <w:lang w:val="uk-UA"/>
        </w:rPr>
        <w:t>. Класичним прикладом стала його Жучка Біла  у виставі харків’ян «Невідомий з хвостом» За сюжетом її, дворнягу</w:t>
      </w:r>
      <w:r w:rsidR="004C6DB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F0505">
        <w:rPr>
          <w:rFonts w:ascii="Times New Roman" w:hAnsi="Times New Roman" w:cs="Times New Roman"/>
          <w:sz w:val="28"/>
          <w:szCs w:val="28"/>
          <w:lang w:val="uk-UA"/>
        </w:rPr>
        <w:t xml:space="preserve"> беруть</w:t>
      </w:r>
      <w:r w:rsidR="00DB6574">
        <w:rPr>
          <w:rFonts w:ascii="Times New Roman" w:hAnsi="Times New Roman" w:cs="Times New Roman"/>
          <w:sz w:val="28"/>
          <w:szCs w:val="28"/>
          <w:lang w:val="uk-UA"/>
        </w:rPr>
        <w:t xml:space="preserve"> на роботу шукачем і вона починає </w:t>
      </w:r>
      <w:r w:rsidR="004C6DB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B6574">
        <w:rPr>
          <w:rFonts w:ascii="Times New Roman" w:hAnsi="Times New Roman" w:cs="Times New Roman"/>
          <w:sz w:val="28"/>
          <w:szCs w:val="28"/>
          <w:lang w:val="uk-UA"/>
        </w:rPr>
        <w:t>пильнувати</w:t>
      </w:r>
      <w:r w:rsidR="004C6DB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B6574">
        <w:rPr>
          <w:rFonts w:ascii="Times New Roman" w:hAnsi="Times New Roman" w:cs="Times New Roman"/>
          <w:sz w:val="28"/>
          <w:szCs w:val="28"/>
          <w:lang w:val="uk-UA"/>
        </w:rPr>
        <w:t>: праве</w:t>
      </w:r>
      <w:r w:rsidR="004C6DB0">
        <w:rPr>
          <w:rFonts w:ascii="Times New Roman" w:hAnsi="Times New Roman" w:cs="Times New Roman"/>
          <w:sz w:val="28"/>
          <w:szCs w:val="28"/>
          <w:lang w:val="uk-UA"/>
        </w:rPr>
        <w:t xml:space="preserve"> вухо піднімає вгору, наче антену-локатор і, несподівано, опускає на лоба козирком, точнісінько як людина, що вдивляється в далечінь. Саме за вимогою Фоєрберга  вухо Жучки Білої було зроблено таким.</w:t>
      </w:r>
      <w:r w:rsidR="00D77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77D81" w:rsidRDefault="00D77D81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у виставі </w:t>
      </w:r>
      <w:r w:rsidR="00745346">
        <w:rPr>
          <w:rFonts w:ascii="Times New Roman" w:hAnsi="Times New Roman" w:cs="Times New Roman"/>
          <w:sz w:val="28"/>
          <w:szCs w:val="28"/>
          <w:lang w:val="uk-UA"/>
        </w:rPr>
        <w:t xml:space="preserve">Київського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театру ляльок «Півтори жмені» </w:t>
      </w:r>
      <w:r w:rsidR="00745346">
        <w:rPr>
          <w:rFonts w:ascii="Times New Roman" w:hAnsi="Times New Roman" w:cs="Times New Roman"/>
          <w:sz w:val="28"/>
          <w:szCs w:val="28"/>
          <w:lang w:val="uk-UA"/>
        </w:rPr>
        <w:t>Шарль Фоєрберг у ролі Півня  попросив зробити гребінь своєї ляльки на липучці, аби його можна було знімати та обмахуватися ним, наче віялом, а потім, задихаючись від власної величі, знов одягати, подібно наполеонівському трикутному капелюху.</w:t>
      </w:r>
    </w:p>
    <w:p w:rsidR="003757A9" w:rsidRDefault="005604A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89535</wp:posOffset>
            </wp:positionV>
            <wp:extent cx="3032125" cy="2105025"/>
            <wp:effectExtent l="19050" t="0" r="0" b="0"/>
            <wp:wrapSquare wrapText="bothSides"/>
            <wp:docPr id="3" name="Рисунок 3" descr="C:\Documents and Settings\Администратор\Мои документы\ІСТОРІЯ ТЕАТРУ\4 ПЕРШІ КРОКИ\Принцеса, що стрибає Ш. Фоєрберг Е. Смир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ІСТОРІЯ ТЕАТРУ\4 ПЕРШІ КРОКИ\Принцеса, що стрибає Ш. Фоєрберг Е. Смирн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346">
        <w:rPr>
          <w:rFonts w:ascii="Times New Roman" w:hAnsi="Times New Roman" w:cs="Times New Roman"/>
          <w:sz w:val="28"/>
          <w:szCs w:val="28"/>
          <w:lang w:val="uk-UA"/>
        </w:rPr>
        <w:t>Побачити яскраву характерну деталь майбутнього образу і зуміти її втілити – це свідчення високого професіоналізму.</w:t>
      </w:r>
    </w:p>
    <w:p w:rsidR="00745346" w:rsidRDefault="005604A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1376680</wp:posOffset>
            </wp:positionV>
            <wp:extent cx="2553970" cy="2636520"/>
            <wp:effectExtent l="19050" t="0" r="0" b="0"/>
            <wp:wrapSquare wrapText="bothSides"/>
            <wp:docPr id="2" name="Рисунок 2" descr="C:\Documents and Settings\Администратор\Мои документы\ІСТОРІЯ ТЕАТРУ\4 ПЕРШІ КРОКИ\Принцеса. що стриба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ІСТОРІЯ ТЕАТРУ\4 ПЕРШІ КРОКИ\Принцеса. що стрибає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346">
        <w:rPr>
          <w:rFonts w:ascii="Times New Roman" w:hAnsi="Times New Roman" w:cs="Times New Roman"/>
          <w:sz w:val="28"/>
          <w:szCs w:val="28"/>
          <w:lang w:val="uk-UA"/>
        </w:rPr>
        <w:t>На початковій стадії роботи над образом Фоєрберг весь час імпровізував. Він постійно шукав органіку ролі, перевіряючи на щирість, а. відчувши фальш, негайно намагався її ліквідувати, часом навіть корегуючи авторський текст.</w:t>
      </w:r>
    </w:p>
    <w:p w:rsidR="008E47D8" w:rsidRDefault="008E47D8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Вершиною акторської імпровізації стали вистави  «Російська сіль» Ю. Сидорова та «Принцеса, що стрибає» Л. Дворського. Ці роботи були здійснені в Київському муніципальному академічному театрі ляльок , де актор пропрацював більше </w:t>
      </w:r>
      <w:r w:rsidRPr="00CE2D2E">
        <w:rPr>
          <w:rFonts w:ascii="Times New Roman" w:hAnsi="Times New Roman" w:cs="Times New Roman"/>
          <w:sz w:val="28"/>
          <w:szCs w:val="28"/>
          <w:lang w:val="uk-UA"/>
        </w:rPr>
        <w:t>30 років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E47D8" w:rsidRPr="003757A9" w:rsidRDefault="008E47D8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Вистава «Принцеса, що стрибає»  стала тріумфом майстерності</w:t>
      </w:r>
      <w:r w:rsidR="00B64540">
        <w:rPr>
          <w:rFonts w:ascii="Times New Roman" w:hAnsi="Times New Roman" w:cs="Times New Roman"/>
          <w:sz w:val="28"/>
          <w:szCs w:val="28"/>
          <w:lang w:val="uk-UA"/>
        </w:rPr>
        <w:t xml:space="preserve"> лялькаря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І знову у співдружності зі Елеонорою Смирновою. Постановка побувала на багатьох фестивалях – вітчизняних і </w:t>
      </w:r>
      <w:r w:rsidR="005604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187960</wp:posOffset>
            </wp:positionV>
            <wp:extent cx="3202305" cy="2264410"/>
            <wp:effectExtent l="19050" t="0" r="0" b="0"/>
            <wp:wrapSquare wrapText="bothSides"/>
            <wp:docPr id="6" name="Рисунок 6" descr="C:\Documents and Settings\Администратор\Мои документы\ІСТОРІЯ ТЕАТРУ\7 ВІДКРИТА РЕЦЕНЗІЯ\9 Російська сіль Артист и О. Лозовська, Ш. Фоєрберг, Е. Смир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ІСТОРІЯ ТЕАТРУ\7 ВІДКРИТА РЕЦЕНЗІЯ\9 Російська сіль Артист и О. Лозовська, Ш. Фоєрберг, Е. Смирн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закордонних, її високо оцінила критика.</w:t>
      </w:r>
      <w:r w:rsidR="003757A9" w:rsidRPr="003757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47D8" w:rsidRPr="001853E7" w:rsidRDefault="005604A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2841625</wp:posOffset>
            </wp:positionV>
            <wp:extent cx="3393440" cy="2264410"/>
            <wp:effectExtent l="19050" t="0" r="0" b="0"/>
            <wp:wrapSquare wrapText="bothSides"/>
            <wp:docPr id="7" name="Рисунок 7" descr="C:\Documents and Settings\Администратор\Мои документы\ІСТОРІЯ ТЕАТРУ\7 ВІДКРИТА РЕЦЕНЗІЯ\Копия Русская соль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ІСТОРІЯ ТЕАТРУ\7 ВІДКРИТА РЕЦЕНЗІЯ\Копия Русская соль 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7D8">
        <w:rPr>
          <w:rFonts w:ascii="Times New Roman" w:hAnsi="Times New Roman" w:cs="Times New Roman"/>
          <w:sz w:val="28"/>
          <w:szCs w:val="28"/>
          <w:lang w:val="uk-UA"/>
        </w:rPr>
        <w:t xml:space="preserve">Шарль Фоєрберг чудово володів німецькою мовою, а тих країнах Європи, де побував Київський муніципальний академічний театр ляльок, його вважали поліглотом. Адже, його герої у Мексиці говорили іспанською, в Португалії – португальською, в Угорщині – угорською. До речі, саме в Угорщині, під час міжнародного фестивалю, </w:t>
      </w:r>
      <w:r w:rsidR="00B64540">
        <w:rPr>
          <w:rFonts w:ascii="Times New Roman" w:hAnsi="Times New Roman" w:cs="Times New Roman"/>
          <w:sz w:val="28"/>
          <w:szCs w:val="28"/>
          <w:lang w:val="uk-UA"/>
        </w:rPr>
        <w:t xml:space="preserve">в складі </w:t>
      </w:r>
      <w:r w:rsidR="008E47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4540">
        <w:rPr>
          <w:rFonts w:ascii="Times New Roman" w:hAnsi="Times New Roman" w:cs="Times New Roman"/>
          <w:sz w:val="28"/>
          <w:szCs w:val="28"/>
          <w:lang w:val="uk-UA"/>
        </w:rPr>
        <w:t xml:space="preserve">Харківського театру ляльок, у виставі «Чарівна калоша» актор  </w:t>
      </w:r>
      <w:r w:rsidR="00B965DB">
        <w:rPr>
          <w:rFonts w:ascii="Times New Roman" w:hAnsi="Times New Roman" w:cs="Times New Roman"/>
          <w:sz w:val="28"/>
          <w:szCs w:val="28"/>
          <w:lang w:val="uk-UA"/>
        </w:rPr>
        <w:t xml:space="preserve">так </w:t>
      </w:r>
      <w:r w:rsidR="00B64540">
        <w:rPr>
          <w:rFonts w:ascii="Times New Roman" w:hAnsi="Times New Roman" w:cs="Times New Roman"/>
          <w:sz w:val="28"/>
          <w:szCs w:val="28"/>
          <w:lang w:val="uk-UA"/>
        </w:rPr>
        <w:t xml:space="preserve">блискуче зіграв </w:t>
      </w:r>
      <w:r w:rsidR="00B965DB">
        <w:rPr>
          <w:rFonts w:ascii="Times New Roman" w:hAnsi="Times New Roman" w:cs="Times New Roman"/>
          <w:sz w:val="28"/>
          <w:szCs w:val="28"/>
          <w:lang w:val="uk-UA"/>
        </w:rPr>
        <w:t>роль живого плану угорською мовою, що члени журі з Угорщини вирішили, що харків’яни запросили до участі у виставі угорського актора.</w:t>
      </w:r>
    </w:p>
    <w:p w:rsidR="00F53EE8" w:rsidRDefault="00CC1430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Йому легко вдавалося говорити зі сцени польською і словацькою, з варшавською і братиславською вимовою. Звичайно, такого результату лялькар досягав кропіткою роботою над текстом.</w:t>
      </w:r>
    </w:p>
    <w:p w:rsidR="00CC1430" w:rsidRDefault="00CC1430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зарубіжному фестивалі в Югославії колектив грав «Казку про рибака і рибку» мовою есперанто і Шарль Фоєрберг, єдиний з учасників фестивалю, отримав диплом «За кращу мову есперанто на сцені»</w:t>
      </w:r>
      <w:r w:rsidR="00C806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51104" w:rsidRDefault="005604A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574675</wp:posOffset>
            </wp:positionV>
            <wp:extent cx="3563620" cy="2392045"/>
            <wp:effectExtent l="19050" t="0" r="0" b="0"/>
            <wp:wrapSquare wrapText="bothSides"/>
            <wp:docPr id="10" name="Рисунок 9" descr="C:\Documents and Settings\Администратор\Мои документы\ІСТОРІЯ ТЕАТРУ\РЕТРО-П'ЄСИ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ІСТОРІЯ ТЕАТРУ\РЕТРО-П'ЄСИ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6C4">
        <w:rPr>
          <w:rFonts w:ascii="Times New Roman" w:hAnsi="Times New Roman" w:cs="Times New Roman"/>
          <w:sz w:val="28"/>
          <w:szCs w:val="28"/>
          <w:lang w:val="uk-UA"/>
        </w:rPr>
        <w:t>В німецькомовних країнах актор чудово імпровізував німецькою . Так, під час фестивалю в Містельбаху (Австрія)</w:t>
      </w:r>
      <w:r w:rsidR="00551104">
        <w:rPr>
          <w:rFonts w:ascii="Times New Roman" w:hAnsi="Times New Roman" w:cs="Times New Roman"/>
          <w:sz w:val="28"/>
          <w:szCs w:val="28"/>
          <w:lang w:val="uk-UA"/>
        </w:rPr>
        <w:t xml:space="preserve"> за сюжетом балаг</w:t>
      </w:r>
      <w:r w:rsidR="00452D60">
        <w:rPr>
          <w:rFonts w:ascii="Times New Roman" w:hAnsi="Times New Roman" w:cs="Times New Roman"/>
          <w:sz w:val="28"/>
          <w:szCs w:val="28"/>
          <w:lang w:val="uk-UA"/>
        </w:rPr>
        <w:t xml:space="preserve">анної вистави «Російська сіль» </w:t>
      </w:r>
      <w:r w:rsidR="00551104">
        <w:rPr>
          <w:rFonts w:ascii="Times New Roman" w:hAnsi="Times New Roman" w:cs="Times New Roman"/>
          <w:sz w:val="28"/>
          <w:szCs w:val="28"/>
          <w:lang w:val="uk-UA"/>
        </w:rPr>
        <w:t xml:space="preserve">Шарль – Хазяїн балагану – мав вилити відро води на перші ряди глядачів. Це, звісно, фокус, по який публіка спочатку не здогадується. В першому ряду сидів бургомістр Містельбаху. Актор вже підняв відро, раптом, в кінці зали почулося: </w:t>
      </w:r>
    </w:p>
    <w:p w:rsidR="00551104" w:rsidRDefault="00551104" w:rsidP="005604A4">
      <w:pPr>
        <w:pStyle w:val="a3"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1104">
        <w:rPr>
          <w:rFonts w:ascii="Times New Roman" w:hAnsi="Times New Roman" w:cs="Times New Roman"/>
          <w:sz w:val="28"/>
          <w:szCs w:val="28"/>
          <w:lang w:val="uk-UA"/>
        </w:rPr>
        <w:t>Сто шилінгів за те, щоби облити бургомістра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06C4" w:rsidRDefault="00551104" w:rsidP="005604A4">
      <w:pPr>
        <w:pStyle w:val="a3"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Двісті, – вдало парирував Шарль і виплеснув на бургомістра дощ з цукерок під дружні регіт зали</w:t>
      </w:r>
      <w:r w:rsidRPr="0055110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52D60" w:rsidRDefault="005604A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534035</wp:posOffset>
            </wp:positionV>
            <wp:extent cx="2500630" cy="3327400"/>
            <wp:effectExtent l="19050" t="0" r="0" b="0"/>
            <wp:wrapSquare wrapText="bothSides"/>
            <wp:docPr id="13" name="Рисунок 12" descr="C:\Documents and Settings\Администратор\Мои документы\НАГОРОДИ КМАТЛ\ПЕКТОРАЛЬНІ ВИСТАВИ ПЕРЕМОЖЦІ У НОМІНАЦІЇ КРАЩА ВИСТАВА ДЛЯ ДІТЕЙ\1994 рік Все буде гаразд.Заслужений артист України Ш. Фоєрберг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НАГОРОДИ КМАТЛ\ПЕКТОРАЛЬНІ ВИСТАВИ ПЕРЕМОЖЦІ У НОМІНАЦІЇ КРАЩА ВИСТАВА ДЛЯ ДІТЕЙ\1994 рік Все буде гаразд.Заслужений артист України Ш. Фоєрберг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9A8" w:rsidRPr="00D309A8">
        <w:rPr>
          <w:rFonts w:ascii="Times New Roman" w:hAnsi="Times New Roman" w:cs="Times New Roman"/>
          <w:sz w:val="28"/>
          <w:szCs w:val="28"/>
          <w:lang w:val="uk-UA"/>
        </w:rPr>
        <w:t>Жодна випадкова накладка</w:t>
      </w:r>
      <w:r w:rsidR="00D309A8">
        <w:rPr>
          <w:rFonts w:ascii="Times New Roman" w:hAnsi="Times New Roman" w:cs="Times New Roman"/>
          <w:sz w:val="28"/>
          <w:szCs w:val="28"/>
          <w:lang w:val="uk-UA"/>
        </w:rPr>
        <w:t xml:space="preserve"> не захоплювала актора зненацька</w:t>
      </w:r>
      <w:r w:rsidR="00FD5B9A">
        <w:rPr>
          <w:rFonts w:ascii="Times New Roman" w:hAnsi="Times New Roman" w:cs="Times New Roman"/>
          <w:sz w:val="28"/>
          <w:szCs w:val="28"/>
          <w:lang w:val="uk-UA"/>
        </w:rPr>
        <w:t>. Він тут же талановито її обігравав, створюючи у глядача враження, що все так і має бути. Чи то відвалилася щелепа у його ляльки, чи то рука – Шарль Фоєрберг вмів все виправдати і вдало завершити сцену з надзвичайним притаманним йому гумором.</w:t>
      </w:r>
    </w:p>
    <w:p w:rsidR="00125F93" w:rsidRDefault="0009616C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873125</wp:posOffset>
            </wp:positionH>
            <wp:positionV relativeFrom="paragraph">
              <wp:posOffset>1508125</wp:posOffset>
            </wp:positionV>
            <wp:extent cx="2500630" cy="3338195"/>
            <wp:effectExtent l="19050" t="0" r="0" b="0"/>
            <wp:wrapSquare wrapText="bothSides"/>
            <wp:docPr id="9" name="Рисунок 8" descr="C:\Documents and Settings\Администратор\Мои документы\ІСТОРІЯ ТЕАТРУ\8 У ПОШУКАХ СВОГО ТЕАТРУ\4 Все буде гаразд Артист Ш. Фоєрб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ІСТОРІЯ ТЕАТРУ\8 У ПОШУКАХ СВОГО ТЕАТРУ\4 Все буде гаразд Артист Ш. Фоєрбер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F93">
        <w:rPr>
          <w:rFonts w:ascii="Times New Roman" w:hAnsi="Times New Roman" w:cs="Times New Roman"/>
          <w:sz w:val="28"/>
          <w:szCs w:val="28"/>
          <w:lang w:val="uk-UA"/>
        </w:rPr>
        <w:t>Серед великої кількості вистав, зіграних Шарлем Фоєрбергом, є головна вистава його життя, де він насправді розкрив своє серце, свою мистецьку душу. Це моновистава за щоденниками Януша Корчака «Все буде гаразд»</w:t>
      </w:r>
      <w:r w:rsidR="00225A11">
        <w:rPr>
          <w:rFonts w:ascii="Times New Roman" w:hAnsi="Times New Roman" w:cs="Times New Roman"/>
          <w:sz w:val="28"/>
          <w:szCs w:val="28"/>
          <w:lang w:val="uk-UA"/>
        </w:rPr>
        <w:t>. Саме за виконання цієї постановки Шарль Фоєрберг отримав звання заслуженого артиста України.</w:t>
      </w:r>
    </w:p>
    <w:p w:rsidR="00225A11" w:rsidRDefault="00225A11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постановці він зіграв  старого </w:t>
      </w:r>
      <w:r w:rsidR="00942817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чителя, який ніби охороняє сон та спокій свої учнів, готується до наступного дня  та представляє розмови</w:t>
      </w:r>
      <w:r w:rsidR="00942817">
        <w:rPr>
          <w:rFonts w:ascii="Times New Roman" w:hAnsi="Times New Roman" w:cs="Times New Roman"/>
          <w:sz w:val="28"/>
          <w:szCs w:val="28"/>
          <w:lang w:val="uk-UA"/>
        </w:rPr>
        <w:t xml:space="preserve"> з дітьми</w:t>
      </w:r>
      <w:r w:rsidR="00BF2C1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42817">
        <w:rPr>
          <w:rFonts w:ascii="Times New Roman" w:hAnsi="Times New Roman" w:cs="Times New Roman"/>
          <w:sz w:val="28"/>
          <w:szCs w:val="28"/>
          <w:lang w:val="uk-UA"/>
        </w:rPr>
        <w:t xml:space="preserve"> Але ж, дія відбувається у концтаборі і Вчитель </w:t>
      </w:r>
      <w:r w:rsidR="00BF2C1A">
        <w:rPr>
          <w:rFonts w:ascii="Times New Roman" w:hAnsi="Times New Roman" w:cs="Times New Roman"/>
          <w:sz w:val="28"/>
          <w:szCs w:val="28"/>
          <w:lang w:val="uk-UA"/>
        </w:rPr>
        <w:t xml:space="preserve">щосили намагається розвеселити обважнілі від страху душі дітей, аби вони хоч трохи повірили в диво  та розігрує для них Різдвяну вертепну виставу і </w:t>
      </w:r>
      <w:r w:rsidR="00942817">
        <w:rPr>
          <w:rFonts w:ascii="Times New Roman" w:hAnsi="Times New Roman" w:cs="Times New Roman"/>
          <w:sz w:val="28"/>
          <w:szCs w:val="28"/>
          <w:lang w:val="uk-UA"/>
        </w:rPr>
        <w:t>закликає не боятися смерті</w:t>
      </w:r>
      <w:r w:rsidR="00605004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BF2C1A">
        <w:rPr>
          <w:rFonts w:ascii="Times New Roman" w:hAnsi="Times New Roman" w:cs="Times New Roman"/>
          <w:sz w:val="28"/>
          <w:szCs w:val="28"/>
          <w:lang w:val="uk-UA"/>
        </w:rPr>
        <w:t xml:space="preserve">ому що врешті-решт </w:t>
      </w:r>
      <w:r w:rsidR="00942817">
        <w:rPr>
          <w:rFonts w:ascii="Times New Roman" w:hAnsi="Times New Roman" w:cs="Times New Roman"/>
          <w:sz w:val="28"/>
          <w:szCs w:val="28"/>
          <w:lang w:val="uk-UA"/>
        </w:rPr>
        <w:t xml:space="preserve">«прийде Спаситель і усіх порятує…» </w:t>
      </w:r>
      <w:r w:rsidR="00BF2C1A">
        <w:rPr>
          <w:rFonts w:ascii="Times New Roman" w:hAnsi="Times New Roman" w:cs="Times New Roman"/>
          <w:sz w:val="28"/>
          <w:szCs w:val="28"/>
          <w:lang w:val="uk-UA"/>
        </w:rPr>
        <w:t>. Втім… грізний телефонний дзвінок</w:t>
      </w:r>
      <w:r w:rsidR="00605004">
        <w:rPr>
          <w:rFonts w:ascii="Times New Roman" w:hAnsi="Times New Roman" w:cs="Times New Roman"/>
          <w:sz w:val="28"/>
          <w:szCs w:val="28"/>
          <w:lang w:val="uk-UA"/>
        </w:rPr>
        <w:t xml:space="preserve"> сповіщає, що завтра опівдні він має вишикувати свої учнів та під бадьорий марш провести їх до газової печі. Самому ж Вчителю, авторитетному та відомому у Європі педагогу, дарована милість.</w:t>
      </w:r>
    </w:p>
    <w:p w:rsidR="00605004" w:rsidRPr="005604A4" w:rsidRDefault="0009616C" w:rsidP="005604A4">
      <w:pPr>
        <w:pStyle w:val="a3"/>
        <w:numPr>
          <w:ilvl w:val="0"/>
          <w:numId w:val="2"/>
        </w:numPr>
        <w:spacing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13335</wp:posOffset>
            </wp:positionV>
            <wp:extent cx="3298190" cy="2477135"/>
            <wp:effectExtent l="19050" t="0" r="0" b="0"/>
            <wp:wrapSquare wrapText="bothSides"/>
            <wp:docPr id="14" name="Рисунок 13" descr="C:\Documents and Settings\Администратор\Мои документы\НАГОРОДИ КМАТЛ\ПЕКТОРАЛЬНІ ВИСТАВИ ПЕРЕМОЖЦІ У НОМІНАЦІЇ КРАЩА ВИСТАВА ДЛЯ ДІТЕЙ\1994 рік Все буде гаразд.Заслужений артист України Ш. Фоєрбер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НАГОРОДИ КМАТЛ\ПЕКТОРАЛЬНІ ВИСТАВИ ПЕРЕМОЖЦІ У НОМІНАЦІЇ КРАЩА ВИСТАВА ДЛЯ ДІТЕЙ\1994 рік Все буде гаразд.Заслужений артист України Ш. Фоєрберг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004" w:rsidRPr="005604A4">
        <w:rPr>
          <w:rFonts w:ascii="Times New Roman" w:hAnsi="Times New Roman" w:cs="Times New Roman"/>
          <w:sz w:val="28"/>
          <w:szCs w:val="28"/>
          <w:lang w:val="uk-UA"/>
        </w:rPr>
        <w:t xml:space="preserve">Це неможливо, - говорить Вчитель, повільно збирає малюнки дітей -  наївні зображення ляльок з Вертепу, притискає їх до грудей і йде у вічність…Шарль Фоєрберг всією своєю фактурою, зовнішністю, поетичністю він співпадав з Учителем і грав цю монодраму дивовижно зворушливо і тактовно, створюючи щемливу ноту людяного смутку за кращим світом…. </w:t>
      </w:r>
    </w:p>
    <w:p w:rsidR="00551104" w:rsidRDefault="005604A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28575</wp:posOffset>
            </wp:positionV>
            <wp:extent cx="2649220" cy="3976370"/>
            <wp:effectExtent l="19050" t="0" r="0" b="0"/>
            <wp:wrapSquare wrapText="bothSides"/>
            <wp:docPr id="12" name="Рисунок 11" descr="C:\Documents and Settings\Администратор\Мои документы\НАГОРОДИ КМАТЛ\ПЕКТОРАЛЬНІ ВИСТАВИ ПЕРЕМОЖЦІ У НОМІНАЦІЇ КРАЩА ВИСТАВА ДЛЯ ДІТЕЙ\Київська пектораль Все буде гара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НАГОРОДИ КМАТЛ\ПЕКТОРАЛЬНІ ВИСТАВИ ПЕРЕМОЖЦІ У НОМІНАЦІЇ КРАЩА ВИСТАВА ДЛЯ ДІТЕЙ\Київська пектораль Все буде гараз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B0B">
        <w:rPr>
          <w:rFonts w:ascii="Times New Roman" w:hAnsi="Times New Roman" w:cs="Times New Roman"/>
          <w:sz w:val="28"/>
          <w:szCs w:val="28"/>
          <w:lang w:val="uk-UA"/>
        </w:rPr>
        <w:t>Моновистава «Все буде гаразд» отримала престижну театральну премі</w:t>
      </w:r>
      <w:r w:rsidR="00F5211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094B0B">
        <w:rPr>
          <w:rFonts w:ascii="Times New Roman" w:hAnsi="Times New Roman" w:cs="Times New Roman"/>
          <w:sz w:val="28"/>
          <w:szCs w:val="28"/>
          <w:lang w:val="uk-UA"/>
        </w:rPr>
        <w:t xml:space="preserve"> «Київська пектораль» у 1195 році а також, гідно представляла  Київський театр ляльок на всесвітніх фестивалях</w:t>
      </w:r>
      <w:r w:rsidR="00926705">
        <w:rPr>
          <w:rFonts w:ascii="Times New Roman" w:hAnsi="Times New Roman" w:cs="Times New Roman"/>
          <w:sz w:val="28"/>
          <w:szCs w:val="28"/>
          <w:lang w:val="uk-UA"/>
        </w:rPr>
        <w:t xml:space="preserve"> у Будапешті, Вроцлаві, у Франції (</w:t>
      </w:r>
      <w:proofErr w:type="spellStart"/>
      <w:r w:rsidR="00926705">
        <w:rPr>
          <w:rFonts w:ascii="Times New Roman" w:hAnsi="Times New Roman" w:cs="Times New Roman"/>
          <w:sz w:val="28"/>
          <w:szCs w:val="28"/>
          <w:lang w:val="uk-UA"/>
        </w:rPr>
        <w:t>Шарлевіль-Мез</w:t>
      </w:r>
      <w:r w:rsidR="00926705" w:rsidRPr="0092670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26705">
        <w:rPr>
          <w:rFonts w:ascii="Times New Roman" w:hAnsi="Times New Roman" w:cs="Times New Roman"/>
          <w:sz w:val="28"/>
          <w:szCs w:val="28"/>
          <w:lang w:val="uk-UA"/>
        </w:rPr>
        <w:t>єрі</w:t>
      </w:r>
      <w:proofErr w:type="spellEnd"/>
      <w:r w:rsidR="00926705">
        <w:rPr>
          <w:rFonts w:ascii="Times New Roman" w:hAnsi="Times New Roman" w:cs="Times New Roman"/>
          <w:sz w:val="28"/>
          <w:szCs w:val="28"/>
          <w:lang w:val="uk-UA"/>
        </w:rPr>
        <w:t>), Магдебурзі (2009 рік)</w:t>
      </w:r>
      <w:r w:rsidR="00F52116">
        <w:rPr>
          <w:rFonts w:ascii="Times New Roman" w:hAnsi="Times New Roman" w:cs="Times New Roman"/>
          <w:sz w:val="28"/>
          <w:szCs w:val="28"/>
          <w:lang w:val="uk-UA"/>
        </w:rPr>
        <w:t xml:space="preserve">. Виставу гаряче сприймали в Німеччині – постановка була показана представникам євангелістської та католицької церков. </w:t>
      </w:r>
    </w:p>
    <w:p w:rsidR="00CE2D2E" w:rsidRDefault="00CE2D2E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Газета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Munchtnner</w:t>
      </w:r>
      <w:proofErr w:type="spellEnd"/>
      <w:r w:rsidRPr="00C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Merkur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відгукнулася на виставу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статтєю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«Захисник до смерті»: «Все одно про яку націю чи расу йде мова. Біль усіх матерів однаковий, і публіка дякувала артистові у кінці вистави хвилиною мовчання».</w:t>
      </w:r>
    </w:p>
    <w:p w:rsidR="00CE2D2E" w:rsidRDefault="00CE2D2E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газета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Heilbronner</w:t>
      </w:r>
      <w:proofErr w:type="spellEnd"/>
      <w:r w:rsidRPr="00C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Stimme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зазначила:и «Завдяки чудовому артистові Ш. Фоєрбергу і хорошій режисурі С.Єфремова цю виставу можна зарахувати до числа найкращих спектаклів, присвячених Другій світовій війні. Публіка була глибоко вражена побаченим».</w:t>
      </w:r>
    </w:p>
    <w:p w:rsidR="00CE2D2E" w:rsidRDefault="005604A4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751205</wp:posOffset>
            </wp:positionV>
            <wp:extent cx="3223260" cy="2658110"/>
            <wp:effectExtent l="19050" t="0" r="0" b="0"/>
            <wp:wrapSquare wrapText="bothSides"/>
            <wp:docPr id="18" name="Рисунок 16" descr="C:\Documents and Settings\Администратор\Мои документы\UNIMA\UNIMAподії\Все буде гаразд\100-й показ моновистави Все буде гаразд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UNIMA\UNIMAподії\Все буде гаразд\100-й показ моновистави Все буде гаразд (1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D2E">
        <w:rPr>
          <w:rFonts w:ascii="Times New Roman" w:hAnsi="Times New Roman" w:cs="Times New Roman"/>
          <w:sz w:val="28"/>
          <w:szCs w:val="28"/>
          <w:lang w:val="uk-UA"/>
        </w:rPr>
        <w:t xml:space="preserve">У 1997 році в австрійському місті </w:t>
      </w:r>
      <w:proofErr w:type="spellStart"/>
      <w:r w:rsidR="00CE2D2E">
        <w:rPr>
          <w:rFonts w:ascii="Times New Roman" w:hAnsi="Times New Roman" w:cs="Times New Roman"/>
          <w:sz w:val="28"/>
          <w:szCs w:val="28"/>
          <w:lang w:val="uk-UA"/>
        </w:rPr>
        <w:t>Треффені</w:t>
      </w:r>
      <w:proofErr w:type="spellEnd"/>
      <w:r w:rsidR="00CE2D2E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="00CE2D2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B164F">
        <w:rPr>
          <w:rFonts w:ascii="Times New Roman" w:hAnsi="Times New Roman" w:cs="Times New Roman"/>
          <w:sz w:val="28"/>
          <w:szCs w:val="28"/>
          <w:lang w:val="uk-UA"/>
        </w:rPr>
        <w:t>вангеліст</w:t>
      </w:r>
      <w:r w:rsidR="00CE2D2E">
        <w:rPr>
          <w:rFonts w:ascii="Times New Roman" w:hAnsi="Times New Roman" w:cs="Times New Roman"/>
          <w:sz w:val="28"/>
          <w:szCs w:val="28"/>
          <w:lang w:val="uk-UA"/>
        </w:rPr>
        <w:t>ському</w:t>
      </w:r>
      <w:proofErr w:type="spellEnd"/>
      <w:r w:rsidR="00CE2D2E">
        <w:rPr>
          <w:rFonts w:ascii="Times New Roman" w:hAnsi="Times New Roman" w:cs="Times New Roman"/>
          <w:sz w:val="28"/>
          <w:szCs w:val="28"/>
          <w:lang w:val="uk-UA"/>
        </w:rPr>
        <w:t xml:space="preserve"> дитячому будинку була відкрита меморіальна дошка, присвячена пам</w:t>
      </w:r>
      <w:r w:rsidR="00CE2D2E" w:rsidRPr="00CE2D2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E2D2E">
        <w:rPr>
          <w:rFonts w:ascii="Times New Roman" w:hAnsi="Times New Roman" w:cs="Times New Roman"/>
          <w:sz w:val="28"/>
          <w:szCs w:val="28"/>
          <w:lang w:val="uk-UA"/>
        </w:rPr>
        <w:t>яті</w:t>
      </w:r>
      <w:r w:rsidR="005B164F">
        <w:rPr>
          <w:rFonts w:ascii="Times New Roman" w:hAnsi="Times New Roman" w:cs="Times New Roman"/>
          <w:sz w:val="28"/>
          <w:szCs w:val="28"/>
          <w:lang w:val="uk-UA"/>
        </w:rPr>
        <w:t xml:space="preserve"> Януша Корчака. Три країни: Польща, Німеччина, Австрія – виступили засновниками цієї акції. І саме на цю акцію було запрошено Шарля Фоєрберга</w:t>
      </w:r>
      <w:r w:rsidR="00C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164F">
        <w:rPr>
          <w:rFonts w:ascii="Times New Roman" w:hAnsi="Times New Roman" w:cs="Times New Roman"/>
          <w:sz w:val="28"/>
          <w:szCs w:val="28"/>
          <w:lang w:val="uk-UA"/>
        </w:rPr>
        <w:t xml:space="preserve"> з його моно виставою, що гралася на тлі цієї пам’ятної дошки.</w:t>
      </w:r>
      <w:r w:rsidR="00CE2D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B164F" w:rsidRDefault="005B164F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Цього ж 1997 року Шарль Ісаакович Фоєрберг був запрошений на Всесвітній форум лялькарів у французькому місті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Шарлевіль-Мез’єрі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де зіграв виставу «Все буде гаразд» українською та французькою мовами. По закінченню вистави до нього за лаштунки приходили лялькарі з різних країн, які не знали ні французької, ні української, і дякували словами: «Як натхненно, як вражаюче…».</w:t>
      </w:r>
    </w:p>
    <w:p w:rsidR="005B164F" w:rsidRDefault="005B164F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особливо зворушили Шарля Фоєрберга швейцарські школярі з невеличкого містечка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Арнау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у 2002 році. Навздогін актору, який від’їхав, </w:t>
      </w:r>
      <w:r w:rsidR="00AF10FD">
        <w:rPr>
          <w:rFonts w:ascii="Times New Roman" w:hAnsi="Times New Roman" w:cs="Times New Roman"/>
          <w:sz w:val="28"/>
          <w:szCs w:val="28"/>
          <w:lang w:val="uk-UA"/>
        </w:rPr>
        <w:t>весь восьмий клас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написав свої відгуки</w:t>
      </w:r>
      <w:r w:rsidR="00AF10FD">
        <w:rPr>
          <w:rFonts w:ascii="Times New Roman" w:hAnsi="Times New Roman" w:cs="Times New Roman"/>
          <w:sz w:val="28"/>
          <w:szCs w:val="28"/>
          <w:lang w:val="uk-UA"/>
        </w:rPr>
        <w:t>. Кожен по одній фразі. Це були фрази вдячності.</w:t>
      </w:r>
    </w:p>
    <w:p w:rsidR="0009616C" w:rsidRPr="0009616C" w:rsidRDefault="005964A0" w:rsidP="005604A4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28575</wp:posOffset>
            </wp:positionV>
            <wp:extent cx="3347720" cy="2551430"/>
            <wp:effectExtent l="19050" t="0" r="5080" b="0"/>
            <wp:wrapSquare wrapText="bothSides"/>
            <wp:docPr id="19" name="Рисунок 17" descr="C:\Documents and Settings\Администратор\Мои документы\UNIMA\UNIMAподії\Все буде гаразд\100-й показ моновистави Все буде гараз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UNIMA\UNIMAподії\Все буде гаразд\100-й показ моновистави Все буде гаразд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16C" w:rsidRPr="0009616C">
        <w:rPr>
          <w:rFonts w:ascii="Times New Roman" w:hAnsi="Times New Roman" w:cs="Times New Roman"/>
          <w:sz w:val="28"/>
          <w:szCs w:val="28"/>
          <w:lang w:val="uk-UA"/>
        </w:rPr>
        <w:t>Недаремно  п</w:t>
      </w:r>
      <w:r w:rsidR="0009616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9616C" w:rsidRPr="0009616C">
        <w:rPr>
          <w:rFonts w:ascii="Times New Roman" w:hAnsi="Times New Roman" w:cs="Times New Roman"/>
          <w:sz w:val="28"/>
          <w:szCs w:val="28"/>
          <w:lang w:val="uk-UA"/>
        </w:rPr>
        <w:t>овідн</w:t>
      </w:r>
      <w:r w:rsidR="0009616C">
        <w:rPr>
          <w:rFonts w:ascii="Times New Roman" w:hAnsi="Times New Roman" w:cs="Times New Roman"/>
          <w:sz w:val="28"/>
          <w:szCs w:val="28"/>
          <w:lang w:val="uk-UA"/>
        </w:rPr>
        <w:t>ий майстер</w:t>
      </w:r>
      <w:r w:rsidR="0009616C" w:rsidRPr="0009616C">
        <w:rPr>
          <w:rFonts w:ascii="Times New Roman" w:hAnsi="Times New Roman" w:cs="Times New Roman"/>
          <w:sz w:val="28"/>
          <w:szCs w:val="28"/>
          <w:lang w:val="uk-UA"/>
        </w:rPr>
        <w:t xml:space="preserve"> сцени</w:t>
      </w:r>
      <w:r w:rsidR="0009616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9616C" w:rsidRPr="000961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616C" w:rsidRPr="0009616C">
        <w:rPr>
          <w:rFonts w:ascii="Times New Roman" w:hAnsi="Times New Roman"/>
          <w:sz w:val="28"/>
          <w:szCs w:val="28"/>
          <w:lang w:val="uk-UA"/>
        </w:rPr>
        <w:t>заслужен</w:t>
      </w:r>
      <w:r w:rsidR="0009616C">
        <w:rPr>
          <w:rFonts w:ascii="Times New Roman" w:hAnsi="Times New Roman"/>
          <w:sz w:val="28"/>
          <w:szCs w:val="28"/>
          <w:lang w:val="uk-UA"/>
        </w:rPr>
        <w:t>ий</w:t>
      </w:r>
      <w:r w:rsidR="0009616C" w:rsidRPr="0009616C">
        <w:rPr>
          <w:rFonts w:ascii="Times New Roman" w:hAnsi="Times New Roman"/>
          <w:sz w:val="28"/>
          <w:szCs w:val="28"/>
          <w:lang w:val="uk-UA"/>
        </w:rPr>
        <w:t xml:space="preserve">  артист України </w:t>
      </w:r>
      <w:r w:rsidR="0009616C" w:rsidRPr="0009616C">
        <w:rPr>
          <w:rFonts w:ascii="Times New Roman" w:hAnsi="Times New Roman" w:cs="Times New Roman"/>
          <w:sz w:val="28"/>
          <w:szCs w:val="28"/>
          <w:lang w:val="uk-UA"/>
        </w:rPr>
        <w:t>Шарл</w:t>
      </w:r>
      <w:r w:rsidR="0009616C">
        <w:rPr>
          <w:rFonts w:ascii="Times New Roman" w:hAnsi="Times New Roman" w:cs="Times New Roman"/>
          <w:sz w:val="28"/>
          <w:szCs w:val="28"/>
          <w:lang w:val="uk-UA"/>
        </w:rPr>
        <w:t>ь Фоєрберг  в 2003 році отримав</w:t>
      </w:r>
      <w:r w:rsidR="0009616C" w:rsidRPr="0009616C">
        <w:rPr>
          <w:rFonts w:ascii="Times New Roman" w:hAnsi="Times New Roman" w:cs="Times New Roman"/>
          <w:sz w:val="28"/>
          <w:szCs w:val="28"/>
          <w:lang w:val="uk-UA"/>
        </w:rPr>
        <w:t xml:space="preserve"> те</w:t>
      </w:r>
      <w:r w:rsidR="0009616C" w:rsidRPr="0009616C">
        <w:rPr>
          <w:rFonts w:ascii="Times New Roman" w:hAnsi="Times New Roman"/>
          <w:iCs/>
          <w:sz w:val="28"/>
          <w:szCs w:val="28"/>
          <w:lang w:val="uk-UA" w:eastAsia="ru-RU"/>
        </w:rPr>
        <w:t>атральну премію в номінації «За значний внесок у театральне мистецтво»</w:t>
      </w:r>
    </w:p>
    <w:p w:rsidR="00705E9C" w:rsidRDefault="00AF10FD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заслуженого артиста України Шарля Фоєрберга було </w:t>
      </w:r>
      <w:r w:rsidR="00D352F9">
        <w:rPr>
          <w:rFonts w:ascii="Times New Roman" w:hAnsi="Times New Roman" w:cs="Times New Roman"/>
          <w:sz w:val="28"/>
          <w:szCs w:val="28"/>
          <w:lang w:val="uk-UA"/>
        </w:rPr>
        <w:t>безліч справ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він, провідний майстер сцени, грав у виставах, займався з глядачами, адже, був заступником директора  театру з організації глядачів. </w:t>
      </w:r>
      <w:r w:rsidR="00705E9C">
        <w:rPr>
          <w:rFonts w:ascii="Times New Roman" w:hAnsi="Times New Roman" w:cs="Times New Roman"/>
          <w:sz w:val="28"/>
          <w:szCs w:val="28"/>
          <w:lang w:val="uk-UA"/>
        </w:rPr>
        <w:t>Його адміністративні та організаційні таланти знаходили застосування в будь-яких театральних справах.</w:t>
      </w:r>
    </w:p>
    <w:p w:rsidR="00705E9C" w:rsidRDefault="005964A0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204470</wp:posOffset>
            </wp:positionV>
            <wp:extent cx="3659505" cy="2743200"/>
            <wp:effectExtent l="19050" t="0" r="0" b="0"/>
            <wp:wrapSquare wrapText="bothSides"/>
            <wp:docPr id="20" name="Рисунок 18" descr="C:\Documents and Settings\Администратор\Мои документы\UNIMA\UNIMAподії\Все буде гаразд\100-й показ моновистави Все буде гаразд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UNIMA\UNIMAподії\Все буде гаразд\100-й показ моновистави Все буде гаразд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0FD">
        <w:rPr>
          <w:rFonts w:ascii="Times New Roman" w:hAnsi="Times New Roman" w:cs="Times New Roman"/>
          <w:sz w:val="28"/>
          <w:szCs w:val="28"/>
          <w:lang w:val="uk-UA"/>
        </w:rPr>
        <w:t xml:space="preserve">Окрім того, Шарль Ісаакович Фоєрберг виховав творчу династію -  його дочка Ірина закінчила ляльковий факультет Харківського інституту мистецтв і працює в Донецькому театрі ляльок, там де її батько робив перші вдалі професійні кроки.  </w:t>
      </w:r>
    </w:p>
    <w:p w:rsidR="006B0630" w:rsidRDefault="00B75472" w:rsidP="005604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насамперед Шарль Фоєрберг</w:t>
      </w:r>
      <w:r w:rsidR="00705E9C">
        <w:rPr>
          <w:rFonts w:ascii="Times New Roman" w:hAnsi="Times New Roman" w:cs="Times New Roman"/>
          <w:sz w:val="28"/>
          <w:szCs w:val="28"/>
          <w:lang w:val="uk-UA"/>
        </w:rPr>
        <w:t xml:space="preserve"> – актор.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5E9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F10FD">
        <w:rPr>
          <w:rFonts w:ascii="Times New Roman" w:hAnsi="Times New Roman" w:cs="Times New Roman"/>
          <w:sz w:val="28"/>
          <w:szCs w:val="28"/>
          <w:lang w:val="uk-UA"/>
        </w:rPr>
        <w:t xml:space="preserve"> народився </w:t>
      </w:r>
      <w:r w:rsidR="00705E9C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 w:rsidR="00AF10FD">
        <w:rPr>
          <w:rFonts w:ascii="Times New Roman" w:hAnsi="Times New Roman" w:cs="Times New Roman"/>
          <w:sz w:val="28"/>
          <w:szCs w:val="28"/>
          <w:lang w:val="uk-UA"/>
        </w:rPr>
        <w:t>під зіркою лялькаря.</w:t>
      </w:r>
      <w:r w:rsidR="005964A0" w:rsidRPr="005964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0630" w:rsidRPr="006B0630" w:rsidRDefault="006B0630" w:rsidP="006B0630">
      <w:pPr>
        <w:rPr>
          <w:rFonts w:ascii="Times New Roman" w:hAnsi="Times New Roman" w:cs="Times New Roman"/>
          <w:sz w:val="28"/>
          <w:szCs w:val="28"/>
        </w:rPr>
      </w:pPr>
    </w:p>
    <w:p w:rsidR="006B0630" w:rsidRPr="006B0630" w:rsidRDefault="006B0630" w:rsidP="006B0630">
      <w:pPr>
        <w:rPr>
          <w:rFonts w:ascii="Times New Roman" w:hAnsi="Times New Roman" w:cs="Times New Roman"/>
          <w:sz w:val="28"/>
          <w:szCs w:val="28"/>
        </w:rPr>
      </w:pPr>
    </w:p>
    <w:p w:rsidR="006B0630" w:rsidRPr="006B0630" w:rsidRDefault="006B0630" w:rsidP="006B0630">
      <w:pPr>
        <w:rPr>
          <w:rFonts w:ascii="Times New Roman" w:hAnsi="Times New Roman" w:cs="Times New Roman"/>
          <w:sz w:val="28"/>
          <w:szCs w:val="28"/>
        </w:rPr>
      </w:pPr>
    </w:p>
    <w:p w:rsidR="006B0630" w:rsidRPr="006B0630" w:rsidRDefault="006B0630" w:rsidP="006B0630">
      <w:pPr>
        <w:rPr>
          <w:rFonts w:ascii="Times New Roman" w:hAnsi="Times New Roman" w:cs="Times New Roman"/>
          <w:sz w:val="28"/>
          <w:szCs w:val="28"/>
        </w:rPr>
      </w:pPr>
    </w:p>
    <w:p w:rsidR="006B0630" w:rsidRPr="006B0630" w:rsidRDefault="006B0630" w:rsidP="006B0630">
      <w:pPr>
        <w:rPr>
          <w:rFonts w:ascii="Times New Roman" w:hAnsi="Times New Roman" w:cs="Times New Roman"/>
          <w:sz w:val="28"/>
          <w:szCs w:val="28"/>
        </w:rPr>
      </w:pPr>
    </w:p>
    <w:p w:rsidR="006B0630" w:rsidRPr="006B0630" w:rsidRDefault="006B0630" w:rsidP="006B0630">
      <w:pPr>
        <w:rPr>
          <w:rFonts w:ascii="Times New Roman" w:hAnsi="Times New Roman" w:cs="Times New Roman"/>
          <w:sz w:val="28"/>
          <w:szCs w:val="28"/>
        </w:rPr>
      </w:pPr>
    </w:p>
    <w:p w:rsidR="006B0630" w:rsidRPr="001870F7" w:rsidRDefault="006B0630" w:rsidP="006B0630">
      <w:pPr>
        <w:rPr>
          <w:rFonts w:ascii="Times New Roman" w:hAnsi="Times New Roman" w:cs="Times New Roman"/>
          <w:sz w:val="28"/>
          <w:szCs w:val="28"/>
        </w:rPr>
      </w:pPr>
    </w:p>
    <w:p w:rsidR="006B0630" w:rsidRPr="001870F7" w:rsidRDefault="006B0630" w:rsidP="006B0630">
      <w:pPr>
        <w:rPr>
          <w:rFonts w:ascii="Times New Roman" w:hAnsi="Times New Roman" w:cs="Times New Roman"/>
          <w:sz w:val="28"/>
          <w:szCs w:val="28"/>
        </w:rPr>
      </w:pPr>
    </w:p>
    <w:p w:rsidR="006B0630" w:rsidRPr="001870F7" w:rsidRDefault="006B0630" w:rsidP="006B0630">
      <w:pPr>
        <w:rPr>
          <w:rFonts w:ascii="Times New Roman" w:hAnsi="Times New Roman" w:cs="Times New Roman"/>
          <w:sz w:val="28"/>
          <w:szCs w:val="28"/>
        </w:rPr>
      </w:pPr>
    </w:p>
    <w:p w:rsidR="00AF10FD" w:rsidRPr="001870F7" w:rsidRDefault="00AF10FD" w:rsidP="001870F7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F10FD" w:rsidRPr="001870F7" w:rsidSect="005604A4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2458C"/>
    <w:multiLevelType w:val="hybridMultilevel"/>
    <w:tmpl w:val="ECDAF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26065"/>
    <w:multiLevelType w:val="hybridMultilevel"/>
    <w:tmpl w:val="D8525B12"/>
    <w:lvl w:ilvl="0" w:tplc="D7D80E8E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CA35424"/>
    <w:multiLevelType w:val="hybridMultilevel"/>
    <w:tmpl w:val="75C2F22E"/>
    <w:lvl w:ilvl="0" w:tplc="6FB6FFBC">
      <w:start w:val="2003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84987"/>
    <w:multiLevelType w:val="hybridMultilevel"/>
    <w:tmpl w:val="58E80F32"/>
    <w:lvl w:ilvl="0" w:tplc="CE449C30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B185E"/>
    <w:rsid w:val="000226E5"/>
    <w:rsid w:val="00033823"/>
    <w:rsid w:val="000446F4"/>
    <w:rsid w:val="000673BD"/>
    <w:rsid w:val="00094B0B"/>
    <w:rsid w:val="0009616C"/>
    <w:rsid w:val="000E2B22"/>
    <w:rsid w:val="00125F93"/>
    <w:rsid w:val="001853E7"/>
    <w:rsid w:val="001870F7"/>
    <w:rsid w:val="00225A11"/>
    <w:rsid w:val="002A72A8"/>
    <w:rsid w:val="003757A9"/>
    <w:rsid w:val="003E21CB"/>
    <w:rsid w:val="00412693"/>
    <w:rsid w:val="00422D15"/>
    <w:rsid w:val="00443DA3"/>
    <w:rsid w:val="00452D60"/>
    <w:rsid w:val="004C6DB0"/>
    <w:rsid w:val="00551104"/>
    <w:rsid w:val="005604A4"/>
    <w:rsid w:val="005964A0"/>
    <w:rsid w:val="005B164F"/>
    <w:rsid w:val="005E23E9"/>
    <w:rsid w:val="00605004"/>
    <w:rsid w:val="0066359F"/>
    <w:rsid w:val="006B0630"/>
    <w:rsid w:val="006B185E"/>
    <w:rsid w:val="0070354C"/>
    <w:rsid w:val="00705E9C"/>
    <w:rsid w:val="00745346"/>
    <w:rsid w:val="007648FB"/>
    <w:rsid w:val="008609EB"/>
    <w:rsid w:val="008E47D8"/>
    <w:rsid w:val="00926705"/>
    <w:rsid w:val="00942817"/>
    <w:rsid w:val="009F30F1"/>
    <w:rsid w:val="00A46D52"/>
    <w:rsid w:val="00AF10FD"/>
    <w:rsid w:val="00B64540"/>
    <w:rsid w:val="00B75472"/>
    <w:rsid w:val="00B904CD"/>
    <w:rsid w:val="00B965DB"/>
    <w:rsid w:val="00BF2C1A"/>
    <w:rsid w:val="00C806C4"/>
    <w:rsid w:val="00CA2055"/>
    <w:rsid w:val="00CC1430"/>
    <w:rsid w:val="00CE2D2E"/>
    <w:rsid w:val="00D309A8"/>
    <w:rsid w:val="00D352F9"/>
    <w:rsid w:val="00D77D81"/>
    <w:rsid w:val="00DB6574"/>
    <w:rsid w:val="00DE78A5"/>
    <w:rsid w:val="00E81FE0"/>
    <w:rsid w:val="00F302BC"/>
    <w:rsid w:val="00F52116"/>
    <w:rsid w:val="00F53EE8"/>
    <w:rsid w:val="00F93D1C"/>
    <w:rsid w:val="00FB1BA6"/>
    <w:rsid w:val="00FD5B9A"/>
    <w:rsid w:val="00FF0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6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57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7A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6B0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B063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uiPriority w:val="1"/>
    <w:qFormat/>
    <w:rsid w:val="006B0630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7</Pages>
  <Words>1672</Words>
  <Characters>9535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317_3</cp:lastModifiedBy>
  <cp:revision>25</cp:revision>
  <cp:lastPrinted>2014-11-14T15:34:00Z</cp:lastPrinted>
  <dcterms:created xsi:type="dcterms:W3CDTF">2014-09-17T09:23:00Z</dcterms:created>
  <dcterms:modified xsi:type="dcterms:W3CDTF">2014-11-18T07:39:00Z</dcterms:modified>
</cp:coreProperties>
</file>